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4" w:type="pct"/>
        <w:tblInd w:w="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5"/>
        <w:gridCol w:w="4678"/>
      </w:tblGrid>
      <w:tr w:rsidR="00A64A7E" w:rsidTr="00A64A7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64A7E" w:rsidRDefault="00A64A7E">
            <w:pPr>
              <w:pStyle w:val="ConsPlusNormal"/>
              <w:outlineLvl w:val="0"/>
            </w:pPr>
            <w:r>
              <w:t>12 февраля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64A7E" w:rsidRDefault="00A64A7E">
            <w:pPr>
              <w:pStyle w:val="ConsPlusNormal"/>
              <w:jc w:val="right"/>
              <w:outlineLvl w:val="0"/>
            </w:pPr>
            <w:r>
              <w:t>N 3569-ОЗ</w:t>
            </w:r>
          </w:p>
        </w:tc>
      </w:tr>
    </w:tbl>
    <w:p w:rsidR="00A64A7E" w:rsidRDefault="00A64A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A7E" w:rsidRDefault="00A64A7E">
      <w:pPr>
        <w:pStyle w:val="ConsPlusNormal"/>
        <w:jc w:val="both"/>
      </w:pPr>
    </w:p>
    <w:p w:rsidR="00A64A7E" w:rsidRDefault="00A64A7E">
      <w:pPr>
        <w:pStyle w:val="ConsPlusTitle"/>
        <w:jc w:val="center"/>
      </w:pPr>
      <w:r>
        <w:t>ВОЛОГОДСКАЯ ОБЛАСТЬ</w:t>
      </w:r>
    </w:p>
    <w:p w:rsidR="00A64A7E" w:rsidRDefault="00A64A7E">
      <w:pPr>
        <w:pStyle w:val="ConsPlusTitle"/>
        <w:jc w:val="center"/>
      </w:pPr>
    </w:p>
    <w:p w:rsidR="00A64A7E" w:rsidRDefault="00A64A7E">
      <w:pPr>
        <w:pStyle w:val="ConsPlusTitle"/>
        <w:jc w:val="center"/>
      </w:pPr>
      <w:r>
        <w:t>ЗАКОН</w:t>
      </w:r>
    </w:p>
    <w:p w:rsidR="00A64A7E" w:rsidRDefault="00A64A7E">
      <w:pPr>
        <w:pStyle w:val="ConsPlusTitle"/>
        <w:jc w:val="center"/>
      </w:pPr>
    </w:p>
    <w:p w:rsidR="00A64A7E" w:rsidRDefault="00A64A7E">
      <w:pPr>
        <w:pStyle w:val="ConsPlusTitle"/>
        <w:jc w:val="center"/>
      </w:pPr>
      <w:r>
        <w:t>ОБ ОПРЕДЕЛЕНИИ ПЕРЕЧНЯ МУНИЦИПАЛЬНЫХ ОБРАЗОВАНИЙ</w:t>
      </w:r>
    </w:p>
    <w:p w:rsidR="00A64A7E" w:rsidRDefault="00A64A7E">
      <w:pPr>
        <w:pStyle w:val="ConsPlusTitle"/>
        <w:jc w:val="center"/>
      </w:pPr>
      <w:r>
        <w:t>ВОЛОГОДСКОЙ ОБЛАСТИ, В КОТОРЫХ ЗЕМЕЛЬНЫЕ УЧАСТКИ</w:t>
      </w:r>
    </w:p>
    <w:p w:rsidR="00A64A7E" w:rsidRDefault="00A64A7E">
      <w:pPr>
        <w:pStyle w:val="ConsPlusTitle"/>
        <w:jc w:val="center"/>
      </w:pPr>
      <w:r>
        <w:t>ПРЕДОСТАВЛЯЮТСЯ В БЕЗВОЗМЕЗДНОЕ ПОЛЬЗОВАНИЕ</w:t>
      </w:r>
    </w:p>
    <w:p w:rsidR="00A64A7E" w:rsidRDefault="00A64A7E">
      <w:pPr>
        <w:pStyle w:val="ConsPlusTitle"/>
        <w:jc w:val="center"/>
      </w:pPr>
      <w:r>
        <w:t>ДЛЯ ИНДИВИДУАЛЬНОГО ЖИЛИЩНОГО СТРОИТЕЛЬСТВА ИЛИ ВЕДЕНИЯ</w:t>
      </w:r>
    </w:p>
    <w:p w:rsidR="00A64A7E" w:rsidRDefault="00A64A7E">
      <w:pPr>
        <w:pStyle w:val="ConsPlusTitle"/>
        <w:jc w:val="center"/>
      </w:pPr>
      <w:r>
        <w:t>ЛИЧНОГО ПОДСОБНОГО ХОЗЯЙСТВА, И ОБ УСТАНОВЛЕНИИ ПЕРЕЧНЯ</w:t>
      </w:r>
    </w:p>
    <w:p w:rsidR="00A64A7E" w:rsidRDefault="00A64A7E">
      <w:pPr>
        <w:pStyle w:val="ConsPlusTitle"/>
        <w:jc w:val="center"/>
      </w:pPr>
      <w:r>
        <w:t>СПЕЦИАЛЬНОСТЕЙ, РАБОТА ПО КОТОРЫМ ДАЕТ ПРАВО</w:t>
      </w:r>
    </w:p>
    <w:p w:rsidR="00A64A7E" w:rsidRDefault="00A64A7E">
      <w:pPr>
        <w:pStyle w:val="ConsPlusTitle"/>
        <w:jc w:val="center"/>
      </w:pPr>
      <w:r>
        <w:t>ГРАЖДАНАМ ПОЛУЧИТЬ ТАКИЕ ЗЕМЕЛЬНЫЕ УЧАСТКИ</w:t>
      </w:r>
    </w:p>
    <w:p w:rsidR="00A64A7E" w:rsidRDefault="00A64A7E">
      <w:pPr>
        <w:pStyle w:val="ConsPlusTitle"/>
        <w:jc w:val="center"/>
      </w:pPr>
      <w:r>
        <w:t>НА ТЕРРИТОРИИ ВОЛОГОДСКОЙ ОБЛАСТИ</w:t>
      </w:r>
    </w:p>
    <w:p w:rsidR="00A64A7E" w:rsidRDefault="00A64A7E">
      <w:pPr>
        <w:pStyle w:val="ConsPlusNormal"/>
        <w:jc w:val="both"/>
      </w:pPr>
    </w:p>
    <w:p w:rsidR="00A64A7E" w:rsidRDefault="00A64A7E">
      <w:pPr>
        <w:pStyle w:val="ConsPlusNormal"/>
        <w:jc w:val="right"/>
      </w:pPr>
      <w:proofErr w:type="gramStart"/>
      <w:r>
        <w:t>Принят</w:t>
      </w:r>
      <w:proofErr w:type="gramEnd"/>
    </w:p>
    <w:p w:rsidR="00A64A7E" w:rsidRDefault="00A64A7E">
      <w:pPr>
        <w:pStyle w:val="ConsPlusNormal"/>
        <w:jc w:val="right"/>
      </w:pPr>
      <w:r>
        <w:t>Постановлением</w:t>
      </w:r>
    </w:p>
    <w:p w:rsidR="00A64A7E" w:rsidRDefault="00A64A7E">
      <w:pPr>
        <w:pStyle w:val="ConsPlusNormal"/>
        <w:jc w:val="right"/>
      </w:pPr>
      <w:r>
        <w:t>Законодательного Собрания</w:t>
      </w:r>
    </w:p>
    <w:p w:rsidR="00A64A7E" w:rsidRDefault="00A64A7E">
      <w:pPr>
        <w:pStyle w:val="ConsPlusNormal"/>
        <w:jc w:val="right"/>
      </w:pPr>
      <w:r>
        <w:t>Вологодской области</w:t>
      </w:r>
    </w:p>
    <w:p w:rsidR="00A64A7E" w:rsidRDefault="00A64A7E">
      <w:pPr>
        <w:pStyle w:val="ConsPlusNormal"/>
        <w:jc w:val="right"/>
      </w:pPr>
      <w:r>
        <w:t>от 28 января 2015 г. N 10</w:t>
      </w:r>
    </w:p>
    <w:p w:rsidR="00A64A7E" w:rsidRDefault="00A64A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64A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A7E" w:rsidRDefault="00A64A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A7E" w:rsidRDefault="00A64A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A7E" w:rsidRDefault="00A64A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A7E" w:rsidRDefault="00A64A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A64A7E" w:rsidRDefault="00A64A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23.01.2017 </w:t>
            </w:r>
            <w:hyperlink r:id="rId4">
              <w:r>
                <w:rPr>
                  <w:color w:val="0000FF"/>
                </w:rPr>
                <w:t>N 4090-ОЗ</w:t>
              </w:r>
            </w:hyperlink>
            <w:r>
              <w:rPr>
                <w:color w:val="392C69"/>
              </w:rPr>
              <w:t xml:space="preserve">, от 11.01.2018 </w:t>
            </w:r>
            <w:hyperlink r:id="rId5">
              <w:r>
                <w:rPr>
                  <w:color w:val="0000FF"/>
                </w:rPr>
                <w:t>N 4273-ОЗ</w:t>
              </w:r>
            </w:hyperlink>
            <w:r>
              <w:rPr>
                <w:color w:val="392C69"/>
              </w:rPr>
              <w:t xml:space="preserve">, от 11.10.2022 </w:t>
            </w:r>
            <w:hyperlink r:id="rId6">
              <w:r>
                <w:rPr>
                  <w:color w:val="0000FF"/>
                </w:rPr>
                <w:t>N 5200-ОЗ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A7E" w:rsidRDefault="00A64A7E">
            <w:pPr>
              <w:pStyle w:val="ConsPlusNormal"/>
            </w:pPr>
          </w:p>
        </w:tc>
      </w:tr>
    </w:tbl>
    <w:p w:rsidR="00A64A7E" w:rsidRDefault="00A64A7E">
      <w:pPr>
        <w:pStyle w:val="ConsPlusNormal"/>
        <w:jc w:val="both"/>
      </w:pPr>
    </w:p>
    <w:p w:rsidR="00A64A7E" w:rsidRDefault="00A64A7E">
      <w:pPr>
        <w:pStyle w:val="ConsPlusNormal"/>
        <w:ind w:firstLine="540"/>
        <w:jc w:val="both"/>
      </w:pPr>
      <w:r>
        <w:t xml:space="preserve">Настоящий закон области разработан в соответствии с </w:t>
      </w:r>
      <w:hyperlink r:id="rId7">
        <w:r>
          <w:rPr>
            <w:color w:val="0000FF"/>
          </w:rPr>
          <w:t>подпунктом 7 пункта 2 статьи 39(10)</w:t>
        </w:r>
      </w:hyperlink>
      <w:r>
        <w:t xml:space="preserve"> Земельного кодекса Российской Федерации.</w:t>
      </w:r>
    </w:p>
    <w:p w:rsidR="00A64A7E" w:rsidRDefault="00A64A7E">
      <w:pPr>
        <w:pStyle w:val="ConsPlusNormal"/>
        <w:jc w:val="both"/>
      </w:pPr>
    </w:p>
    <w:p w:rsidR="00A64A7E" w:rsidRDefault="00A64A7E">
      <w:pPr>
        <w:pStyle w:val="ConsPlusTitle"/>
        <w:ind w:firstLine="540"/>
        <w:jc w:val="both"/>
        <w:outlineLvl w:val="1"/>
      </w:pPr>
      <w:r>
        <w:t>Статья 1</w:t>
      </w:r>
    </w:p>
    <w:p w:rsidR="00A64A7E" w:rsidRDefault="00A64A7E">
      <w:pPr>
        <w:pStyle w:val="ConsPlusNormal"/>
        <w:jc w:val="both"/>
      </w:pPr>
    </w:p>
    <w:p w:rsidR="00A64A7E" w:rsidRDefault="00A64A7E">
      <w:pPr>
        <w:pStyle w:val="ConsPlusNormal"/>
        <w:ind w:firstLine="540"/>
        <w:jc w:val="both"/>
      </w:pPr>
      <w:proofErr w:type="gramStart"/>
      <w:r>
        <w:t xml:space="preserve">Определить согласно приложению 1 к настоящему закону области </w:t>
      </w:r>
      <w:hyperlink w:anchor="P58">
        <w:r>
          <w:rPr>
            <w:color w:val="0000FF"/>
          </w:rPr>
          <w:t>перечень</w:t>
        </w:r>
      </w:hyperlink>
      <w:r>
        <w:t xml:space="preserve"> муниципальных образований Вологодской области, в которых земельные участки предоставляются в безвозмездное пользование для индивидуального жилищного строительства или ведения личного подсобного хозяйства на срок не более чем шесть лет гражданам, которые работают по основному месту работы в таких муниципальных образованиях по специальностям, установленным согласно </w:t>
      </w:r>
      <w:hyperlink w:anchor="P111">
        <w:r>
          <w:rPr>
            <w:color w:val="0000FF"/>
          </w:rPr>
          <w:t>приложению 2</w:t>
        </w:r>
      </w:hyperlink>
      <w:r>
        <w:t xml:space="preserve"> к настоящему закону области.</w:t>
      </w:r>
      <w:proofErr w:type="gramEnd"/>
    </w:p>
    <w:p w:rsidR="00A64A7E" w:rsidRDefault="00A64A7E">
      <w:pPr>
        <w:pStyle w:val="ConsPlusNormal"/>
        <w:jc w:val="both"/>
      </w:pPr>
    </w:p>
    <w:p w:rsidR="00A64A7E" w:rsidRDefault="00A64A7E">
      <w:pPr>
        <w:pStyle w:val="ConsPlusTitle"/>
        <w:ind w:firstLine="540"/>
        <w:jc w:val="both"/>
        <w:outlineLvl w:val="1"/>
      </w:pPr>
      <w:r>
        <w:t>Статья 2</w:t>
      </w:r>
    </w:p>
    <w:p w:rsidR="00A64A7E" w:rsidRDefault="00A64A7E">
      <w:pPr>
        <w:pStyle w:val="ConsPlusNormal"/>
        <w:jc w:val="both"/>
      </w:pPr>
    </w:p>
    <w:p w:rsidR="00A64A7E" w:rsidRDefault="00A64A7E">
      <w:pPr>
        <w:pStyle w:val="ConsPlusNormal"/>
        <w:ind w:firstLine="540"/>
        <w:jc w:val="both"/>
      </w:pPr>
      <w:r>
        <w:t>Настоящий закон области вступает в силу с 1 марта 2015 года.</w:t>
      </w:r>
    </w:p>
    <w:p w:rsidR="00A64A7E" w:rsidRDefault="00A64A7E">
      <w:pPr>
        <w:pStyle w:val="ConsPlusNormal"/>
        <w:jc w:val="both"/>
      </w:pPr>
    </w:p>
    <w:p w:rsidR="00A64A7E" w:rsidRDefault="00A64A7E">
      <w:pPr>
        <w:pStyle w:val="ConsPlusNormal"/>
        <w:jc w:val="right"/>
      </w:pPr>
      <w:r>
        <w:t>Губернатор области</w:t>
      </w:r>
    </w:p>
    <w:p w:rsidR="00A64A7E" w:rsidRDefault="00A64A7E">
      <w:pPr>
        <w:pStyle w:val="ConsPlusNormal"/>
        <w:jc w:val="right"/>
      </w:pPr>
      <w:r>
        <w:t>О.А.КУВШИННИКОВ</w:t>
      </w:r>
    </w:p>
    <w:p w:rsidR="00A64A7E" w:rsidRDefault="00A64A7E">
      <w:pPr>
        <w:pStyle w:val="ConsPlusNormal"/>
      </w:pPr>
      <w:r>
        <w:t>г. Вологда</w:t>
      </w:r>
    </w:p>
    <w:p w:rsidR="00A64A7E" w:rsidRDefault="00A64A7E">
      <w:pPr>
        <w:pStyle w:val="ConsPlusNormal"/>
        <w:spacing w:before="220"/>
      </w:pPr>
      <w:r>
        <w:t>12 февраля 2015 года</w:t>
      </w:r>
    </w:p>
    <w:p w:rsidR="00A64A7E" w:rsidRDefault="00A64A7E">
      <w:pPr>
        <w:pStyle w:val="ConsPlusNormal"/>
        <w:spacing w:before="220"/>
      </w:pPr>
      <w:r>
        <w:t>N 3569-ОЗ</w:t>
      </w:r>
    </w:p>
    <w:p w:rsidR="00A64A7E" w:rsidRDefault="00A64A7E">
      <w:pPr>
        <w:pStyle w:val="ConsPlusNormal"/>
        <w:jc w:val="both"/>
      </w:pPr>
    </w:p>
    <w:p w:rsidR="00A64A7E" w:rsidRDefault="00A64A7E">
      <w:pPr>
        <w:pStyle w:val="ConsPlusNormal"/>
        <w:jc w:val="both"/>
      </w:pPr>
    </w:p>
    <w:p w:rsidR="00A64A7E" w:rsidRDefault="00A64A7E">
      <w:pPr>
        <w:pStyle w:val="ConsPlusNormal"/>
        <w:jc w:val="both"/>
      </w:pPr>
    </w:p>
    <w:p w:rsidR="00A64A7E" w:rsidRDefault="00A64A7E">
      <w:pPr>
        <w:pStyle w:val="ConsPlusNormal"/>
        <w:jc w:val="both"/>
      </w:pPr>
    </w:p>
    <w:p w:rsidR="00A64A7E" w:rsidRDefault="00A64A7E">
      <w:pPr>
        <w:pStyle w:val="ConsPlusNormal"/>
        <w:jc w:val="both"/>
      </w:pPr>
    </w:p>
    <w:p w:rsidR="00A64A7E" w:rsidRDefault="00A64A7E">
      <w:pPr>
        <w:pStyle w:val="ConsPlusNormal"/>
        <w:jc w:val="right"/>
        <w:outlineLvl w:val="0"/>
      </w:pPr>
      <w:r>
        <w:t>Приложение 1</w:t>
      </w:r>
    </w:p>
    <w:p w:rsidR="00A64A7E" w:rsidRDefault="00A64A7E">
      <w:pPr>
        <w:pStyle w:val="ConsPlusNormal"/>
        <w:jc w:val="right"/>
      </w:pPr>
      <w:r>
        <w:t>к закону области</w:t>
      </w:r>
    </w:p>
    <w:p w:rsidR="00A64A7E" w:rsidRDefault="00A64A7E">
      <w:pPr>
        <w:pStyle w:val="ConsPlusNormal"/>
        <w:jc w:val="right"/>
      </w:pPr>
      <w:r>
        <w:t>"Об определении перечня муниципальных образований</w:t>
      </w:r>
    </w:p>
    <w:p w:rsidR="00A64A7E" w:rsidRDefault="00A64A7E">
      <w:pPr>
        <w:pStyle w:val="ConsPlusNormal"/>
        <w:jc w:val="right"/>
      </w:pPr>
      <w:proofErr w:type="gramStart"/>
      <w:r>
        <w:t>Вологодской области, в которых земельные</w:t>
      </w:r>
      <w:proofErr w:type="gramEnd"/>
    </w:p>
    <w:p w:rsidR="00A64A7E" w:rsidRDefault="00A64A7E">
      <w:pPr>
        <w:pStyle w:val="ConsPlusNormal"/>
        <w:jc w:val="right"/>
      </w:pPr>
      <w:r>
        <w:t xml:space="preserve">участки предоставляются в </w:t>
      </w:r>
      <w:proofErr w:type="gramStart"/>
      <w:r>
        <w:t>безвозмездное</w:t>
      </w:r>
      <w:proofErr w:type="gramEnd"/>
    </w:p>
    <w:p w:rsidR="00A64A7E" w:rsidRDefault="00A64A7E">
      <w:pPr>
        <w:pStyle w:val="ConsPlusNormal"/>
        <w:jc w:val="right"/>
      </w:pPr>
      <w:r>
        <w:t xml:space="preserve">пользование для </w:t>
      </w:r>
      <w:proofErr w:type="gramStart"/>
      <w:r>
        <w:t>индивидуального</w:t>
      </w:r>
      <w:proofErr w:type="gramEnd"/>
      <w:r>
        <w:t xml:space="preserve"> жилищного</w:t>
      </w:r>
    </w:p>
    <w:p w:rsidR="00A64A7E" w:rsidRDefault="00A64A7E">
      <w:pPr>
        <w:pStyle w:val="ConsPlusNormal"/>
        <w:jc w:val="right"/>
      </w:pPr>
      <w:r>
        <w:t>строительства или ведения личного подсобного</w:t>
      </w:r>
    </w:p>
    <w:p w:rsidR="00A64A7E" w:rsidRDefault="00A64A7E">
      <w:pPr>
        <w:pStyle w:val="ConsPlusNormal"/>
        <w:jc w:val="right"/>
      </w:pPr>
      <w:r>
        <w:t>хозяйства, и об установлении перечня</w:t>
      </w:r>
    </w:p>
    <w:p w:rsidR="00A64A7E" w:rsidRDefault="00A64A7E">
      <w:pPr>
        <w:pStyle w:val="ConsPlusNormal"/>
        <w:jc w:val="right"/>
      </w:pPr>
      <w:r>
        <w:t>специальностей, работа по которым дает право</w:t>
      </w:r>
    </w:p>
    <w:p w:rsidR="00A64A7E" w:rsidRDefault="00A64A7E">
      <w:pPr>
        <w:pStyle w:val="ConsPlusNormal"/>
        <w:jc w:val="right"/>
      </w:pPr>
      <w:r>
        <w:t>гражданам получить такие земельные участки</w:t>
      </w:r>
    </w:p>
    <w:p w:rsidR="00A64A7E" w:rsidRDefault="00A64A7E">
      <w:pPr>
        <w:pStyle w:val="ConsPlusNormal"/>
        <w:jc w:val="right"/>
      </w:pPr>
      <w:r>
        <w:t>на территории Вологодской области"</w:t>
      </w:r>
    </w:p>
    <w:p w:rsidR="00A64A7E" w:rsidRDefault="00A64A7E">
      <w:pPr>
        <w:pStyle w:val="ConsPlusNormal"/>
        <w:jc w:val="both"/>
      </w:pPr>
    </w:p>
    <w:p w:rsidR="00A64A7E" w:rsidRDefault="00A64A7E">
      <w:pPr>
        <w:pStyle w:val="ConsPlusTitle"/>
        <w:jc w:val="center"/>
      </w:pPr>
      <w:bookmarkStart w:id="0" w:name="P58"/>
      <w:bookmarkEnd w:id="0"/>
      <w:r>
        <w:t>ПЕРЕЧЕНЬ</w:t>
      </w:r>
    </w:p>
    <w:p w:rsidR="00A64A7E" w:rsidRDefault="00A64A7E">
      <w:pPr>
        <w:pStyle w:val="ConsPlusTitle"/>
        <w:jc w:val="center"/>
      </w:pPr>
      <w:r>
        <w:t>МУНИЦИПАЛЬНЫХ ОБРАЗОВАНИЙ ВОЛОГОДСКОЙ ОБЛАСТИ,</w:t>
      </w:r>
    </w:p>
    <w:p w:rsidR="00A64A7E" w:rsidRDefault="00A64A7E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ЗЕМЕЛЬНЫЕ УЧАСТКИ ПРЕДОСТАВЛЯЮТСЯ В БЕЗВОЗМЕЗДНОЕ</w:t>
      </w:r>
    </w:p>
    <w:p w:rsidR="00A64A7E" w:rsidRDefault="00A64A7E">
      <w:pPr>
        <w:pStyle w:val="ConsPlusTitle"/>
        <w:jc w:val="center"/>
      </w:pPr>
      <w:r>
        <w:t>ПОЛЬЗОВАНИЕ ДЛЯ ИНДИВИДУАЛЬНОГО ЖИЛИЩНОГО СТРОИТЕЛЬСТВА</w:t>
      </w:r>
    </w:p>
    <w:p w:rsidR="00A64A7E" w:rsidRDefault="00A64A7E">
      <w:pPr>
        <w:pStyle w:val="ConsPlusTitle"/>
        <w:jc w:val="center"/>
      </w:pPr>
      <w:r>
        <w:t>ИЛИ ВЕДЕНИЯ ЛИЧНОГО ПОДСОБНОГО ХОЗЯЙСТВА НА СРОК</w:t>
      </w:r>
    </w:p>
    <w:p w:rsidR="00A64A7E" w:rsidRDefault="00A64A7E">
      <w:pPr>
        <w:pStyle w:val="ConsPlusTitle"/>
        <w:jc w:val="center"/>
      </w:pPr>
      <w:r>
        <w:t>НЕ БОЛЕЕ ЧЕМ ШЕСТЬ ЛЕТ</w:t>
      </w:r>
    </w:p>
    <w:p w:rsidR="00A64A7E" w:rsidRDefault="00A64A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64A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A7E" w:rsidRDefault="00A64A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A7E" w:rsidRDefault="00A64A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A7E" w:rsidRDefault="00A64A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A7E" w:rsidRDefault="00A64A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A64A7E" w:rsidRDefault="00A64A7E">
            <w:pPr>
              <w:pStyle w:val="ConsPlusNormal"/>
              <w:jc w:val="center"/>
            </w:pPr>
            <w:r>
              <w:rPr>
                <w:color w:val="392C69"/>
              </w:rPr>
              <w:t>от 11.10.2022 N 5200-ОЗ)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A7E" w:rsidRDefault="00A64A7E">
            <w:pPr>
              <w:pStyle w:val="ConsPlusNormal"/>
            </w:pPr>
          </w:p>
        </w:tc>
      </w:tr>
    </w:tbl>
    <w:p w:rsidR="00A64A7E" w:rsidRDefault="00A64A7E">
      <w:pPr>
        <w:pStyle w:val="ConsPlusNormal"/>
        <w:jc w:val="both"/>
      </w:pPr>
    </w:p>
    <w:p w:rsidR="00A64A7E" w:rsidRDefault="00A64A7E">
      <w:pPr>
        <w:pStyle w:val="ConsPlusNormal"/>
        <w:ind w:firstLine="540"/>
        <w:jc w:val="both"/>
      </w:pPr>
      <w:r>
        <w:t xml:space="preserve">1. </w:t>
      </w:r>
      <w:proofErr w:type="spellStart"/>
      <w:r>
        <w:t>Бабаевский</w:t>
      </w:r>
      <w:proofErr w:type="spellEnd"/>
      <w:r>
        <w:t xml:space="preserve"> муниципальный округ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Бабушкинский</w:t>
      </w:r>
      <w:proofErr w:type="spellEnd"/>
      <w:r>
        <w:t xml:space="preserve"> муниципальный округ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>3. Белозерский муниципальный округ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Вашкинский</w:t>
      </w:r>
      <w:proofErr w:type="spellEnd"/>
      <w:r>
        <w:t xml:space="preserve"> муниципальный район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>5. Великоустюгский муниципальный округ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Верховажский</w:t>
      </w:r>
      <w:proofErr w:type="spellEnd"/>
      <w:r>
        <w:t xml:space="preserve"> муниципальный округ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Вожегодский</w:t>
      </w:r>
      <w:proofErr w:type="spellEnd"/>
      <w:r>
        <w:t xml:space="preserve"> муниципальный округ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Вологодский муниципальный округ (территории Кубенского сельского поселения Вологодского муниципального района Вологодской области, сельского поселения Подлесного Вологодского муниципального района Вологодской области, Новленского сельского поселения Вологодского муниципального района Вологодской области, </w:t>
      </w:r>
      <w:proofErr w:type="spellStart"/>
      <w:r>
        <w:t>Старосельского</w:t>
      </w:r>
      <w:proofErr w:type="spellEnd"/>
      <w:r>
        <w:t xml:space="preserve"> сельского поселения муниципального района Вологодской области, существовавшие до дня преобразования Вологодского района в муниципальный округ в соответствии с </w:t>
      </w:r>
      <w:hyperlink r:id="rId9">
        <w:r>
          <w:rPr>
            <w:color w:val="0000FF"/>
          </w:rPr>
          <w:t>законом</w:t>
        </w:r>
      </w:hyperlink>
      <w:r>
        <w:t xml:space="preserve"> области от 6 мая 2022 года N 5122-ОЗ "О преобразовании всех поселений</w:t>
      </w:r>
      <w:proofErr w:type="gramEnd"/>
      <w:r>
        <w:t>, входящих в состав Вологодского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Вологодского муниципального округа Вологодской области")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Вытегорский</w:t>
      </w:r>
      <w:proofErr w:type="spellEnd"/>
      <w:r>
        <w:t xml:space="preserve"> муниципальный район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 xml:space="preserve">10. </w:t>
      </w:r>
      <w:proofErr w:type="spellStart"/>
      <w:r>
        <w:t>Грязовецкий</w:t>
      </w:r>
      <w:proofErr w:type="spellEnd"/>
      <w:r>
        <w:t xml:space="preserve"> муниципальный округ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Кадуйский</w:t>
      </w:r>
      <w:proofErr w:type="spellEnd"/>
      <w:r>
        <w:t xml:space="preserve"> муниципальный округ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lastRenderedPageBreak/>
        <w:t>12. Кирилловский муниципальный район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 xml:space="preserve">13. </w:t>
      </w:r>
      <w:proofErr w:type="spellStart"/>
      <w:r>
        <w:t>Кичменгско-Городецкий</w:t>
      </w:r>
      <w:proofErr w:type="spellEnd"/>
      <w:r>
        <w:t xml:space="preserve"> муниципальный округ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>14. Междуреченский муниципальный округ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>15. Никольский муниципальный район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 xml:space="preserve">16. </w:t>
      </w:r>
      <w:proofErr w:type="spellStart"/>
      <w:r>
        <w:t>Нюксенский</w:t>
      </w:r>
      <w:proofErr w:type="spellEnd"/>
      <w:r>
        <w:t xml:space="preserve"> муниципальный округ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 xml:space="preserve">17. </w:t>
      </w:r>
      <w:proofErr w:type="spellStart"/>
      <w:r>
        <w:t>Сокольский</w:t>
      </w:r>
      <w:proofErr w:type="spellEnd"/>
      <w:r>
        <w:t xml:space="preserve"> муниципальный округ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 xml:space="preserve">18. </w:t>
      </w:r>
      <w:proofErr w:type="spellStart"/>
      <w:r>
        <w:t>Сямженский</w:t>
      </w:r>
      <w:proofErr w:type="spellEnd"/>
      <w:r>
        <w:t xml:space="preserve"> муниципальный округ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 xml:space="preserve">19. </w:t>
      </w:r>
      <w:proofErr w:type="spellStart"/>
      <w:r>
        <w:t>Тарногский</w:t>
      </w:r>
      <w:proofErr w:type="spellEnd"/>
      <w:r>
        <w:t xml:space="preserve"> муниципальный округ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 xml:space="preserve">20. </w:t>
      </w:r>
      <w:proofErr w:type="spellStart"/>
      <w:r>
        <w:t>Тотемский</w:t>
      </w:r>
      <w:proofErr w:type="spellEnd"/>
      <w:r>
        <w:t xml:space="preserve"> муниципальный округ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 xml:space="preserve">21. </w:t>
      </w:r>
      <w:proofErr w:type="spellStart"/>
      <w:r>
        <w:t>Устюженский</w:t>
      </w:r>
      <w:proofErr w:type="spellEnd"/>
      <w:r>
        <w:t xml:space="preserve"> муниципальный округ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 xml:space="preserve">22. </w:t>
      </w:r>
      <w:proofErr w:type="spellStart"/>
      <w:r>
        <w:t>Усть-Кубинский</w:t>
      </w:r>
      <w:proofErr w:type="spellEnd"/>
      <w:r>
        <w:t xml:space="preserve"> муниципальный округ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 xml:space="preserve">23. </w:t>
      </w:r>
      <w:proofErr w:type="spellStart"/>
      <w:r>
        <w:t>Харовский</w:t>
      </w:r>
      <w:proofErr w:type="spellEnd"/>
      <w:r>
        <w:t xml:space="preserve"> муниципальный округ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 xml:space="preserve">24. </w:t>
      </w:r>
      <w:proofErr w:type="spellStart"/>
      <w:r>
        <w:t>Чагодощенский</w:t>
      </w:r>
      <w:proofErr w:type="spellEnd"/>
      <w:r>
        <w:t xml:space="preserve"> муниципальный округ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 xml:space="preserve">25. Череповецкий муниципальный район (территории </w:t>
      </w:r>
      <w:proofErr w:type="spellStart"/>
      <w:r>
        <w:t>Абакановского</w:t>
      </w:r>
      <w:proofErr w:type="spellEnd"/>
      <w:r>
        <w:t xml:space="preserve"> сельского поселения, Воскресенского сельского поселения)".</w:t>
      </w:r>
    </w:p>
    <w:p w:rsidR="00A64A7E" w:rsidRDefault="00A64A7E">
      <w:pPr>
        <w:pStyle w:val="ConsPlusNormal"/>
        <w:spacing w:before="220"/>
        <w:ind w:firstLine="540"/>
        <w:jc w:val="both"/>
      </w:pPr>
      <w:r>
        <w:t>26. Шекснинский муниципальный район</w:t>
      </w:r>
    </w:p>
    <w:p w:rsidR="00A64A7E" w:rsidRDefault="00A64A7E">
      <w:pPr>
        <w:pStyle w:val="ConsPlusNormal"/>
        <w:jc w:val="both"/>
      </w:pPr>
    </w:p>
    <w:p w:rsidR="00A64A7E" w:rsidRDefault="00A64A7E">
      <w:pPr>
        <w:pStyle w:val="ConsPlusNormal"/>
        <w:jc w:val="both"/>
      </w:pPr>
    </w:p>
    <w:p w:rsidR="00A64A7E" w:rsidRDefault="00A64A7E">
      <w:pPr>
        <w:pStyle w:val="ConsPlusNormal"/>
        <w:jc w:val="both"/>
      </w:pPr>
    </w:p>
    <w:p w:rsidR="00A64A7E" w:rsidRDefault="00A64A7E">
      <w:pPr>
        <w:pStyle w:val="ConsPlusNormal"/>
        <w:jc w:val="both"/>
      </w:pPr>
    </w:p>
    <w:p w:rsidR="00A64A7E" w:rsidRDefault="00A64A7E">
      <w:pPr>
        <w:pStyle w:val="ConsPlusNormal"/>
        <w:jc w:val="both"/>
      </w:pPr>
    </w:p>
    <w:p w:rsidR="00A64A7E" w:rsidRDefault="00A64A7E">
      <w:pPr>
        <w:pStyle w:val="ConsPlusNormal"/>
        <w:jc w:val="right"/>
        <w:outlineLvl w:val="0"/>
      </w:pPr>
      <w:r>
        <w:t>Приложение 2</w:t>
      </w:r>
    </w:p>
    <w:p w:rsidR="00A64A7E" w:rsidRDefault="00A64A7E">
      <w:pPr>
        <w:pStyle w:val="ConsPlusNormal"/>
        <w:jc w:val="right"/>
      </w:pPr>
      <w:r>
        <w:t>к закону области</w:t>
      </w:r>
    </w:p>
    <w:p w:rsidR="00A64A7E" w:rsidRDefault="00A64A7E">
      <w:pPr>
        <w:pStyle w:val="ConsPlusNormal"/>
        <w:jc w:val="right"/>
      </w:pPr>
      <w:r>
        <w:t>"Об определении перечня муниципальных образований</w:t>
      </w:r>
    </w:p>
    <w:p w:rsidR="00A64A7E" w:rsidRDefault="00A64A7E">
      <w:pPr>
        <w:pStyle w:val="ConsPlusNormal"/>
        <w:jc w:val="right"/>
      </w:pPr>
      <w:proofErr w:type="gramStart"/>
      <w:r>
        <w:t>Вологодской области, в которых земельные</w:t>
      </w:r>
      <w:proofErr w:type="gramEnd"/>
    </w:p>
    <w:p w:rsidR="00A64A7E" w:rsidRDefault="00A64A7E">
      <w:pPr>
        <w:pStyle w:val="ConsPlusNormal"/>
        <w:jc w:val="right"/>
      </w:pPr>
      <w:r>
        <w:t xml:space="preserve">участки предоставляются в </w:t>
      </w:r>
      <w:proofErr w:type="gramStart"/>
      <w:r>
        <w:t>безвозмездное</w:t>
      </w:r>
      <w:proofErr w:type="gramEnd"/>
    </w:p>
    <w:p w:rsidR="00A64A7E" w:rsidRDefault="00A64A7E">
      <w:pPr>
        <w:pStyle w:val="ConsPlusNormal"/>
        <w:jc w:val="right"/>
      </w:pPr>
      <w:r>
        <w:t xml:space="preserve">пользование для </w:t>
      </w:r>
      <w:proofErr w:type="gramStart"/>
      <w:r>
        <w:t>индивидуального</w:t>
      </w:r>
      <w:proofErr w:type="gramEnd"/>
      <w:r>
        <w:t xml:space="preserve"> жилищного</w:t>
      </w:r>
    </w:p>
    <w:p w:rsidR="00A64A7E" w:rsidRDefault="00A64A7E">
      <w:pPr>
        <w:pStyle w:val="ConsPlusNormal"/>
        <w:jc w:val="right"/>
      </w:pPr>
      <w:r>
        <w:t>строительства или ведения личного подсобного</w:t>
      </w:r>
    </w:p>
    <w:p w:rsidR="00A64A7E" w:rsidRDefault="00A64A7E">
      <w:pPr>
        <w:pStyle w:val="ConsPlusNormal"/>
        <w:jc w:val="right"/>
      </w:pPr>
      <w:r>
        <w:t>хозяйства, и об установлении перечня</w:t>
      </w:r>
    </w:p>
    <w:p w:rsidR="00A64A7E" w:rsidRDefault="00A64A7E">
      <w:pPr>
        <w:pStyle w:val="ConsPlusNormal"/>
        <w:jc w:val="right"/>
      </w:pPr>
      <w:r>
        <w:t>специальностей, работа по которым дает право</w:t>
      </w:r>
    </w:p>
    <w:p w:rsidR="00A64A7E" w:rsidRDefault="00A64A7E">
      <w:pPr>
        <w:pStyle w:val="ConsPlusNormal"/>
        <w:jc w:val="right"/>
      </w:pPr>
      <w:r>
        <w:t>гражданам получить такие земельные участки</w:t>
      </w:r>
    </w:p>
    <w:p w:rsidR="00A64A7E" w:rsidRDefault="00A64A7E">
      <w:pPr>
        <w:pStyle w:val="ConsPlusNormal"/>
        <w:jc w:val="right"/>
      </w:pPr>
      <w:r>
        <w:t>на территории Вологодской области"</w:t>
      </w:r>
    </w:p>
    <w:p w:rsidR="00A64A7E" w:rsidRDefault="00A64A7E">
      <w:pPr>
        <w:pStyle w:val="ConsPlusNormal"/>
        <w:jc w:val="both"/>
      </w:pPr>
    </w:p>
    <w:p w:rsidR="00A64A7E" w:rsidRDefault="00A64A7E">
      <w:pPr>
        <w:pStyle w:val="ConsPlusTitle"/>
        <w:jc w:val="center"/>
      </w:pPr>
      <w:bookmarkStart w:id="1" w:name="P111"/>
      <w:bookmarkEnd w:id="1"/>
      <w:r>
        <w:t>ПЕРЕЧЕНЬ</w:t>
      </w:r>
    </w:p>
    <w:p w:rsidR="00A64A7E" w:rsidRDefault="00A64A7E">
      <w:pPr>
        <w:pStyle w:val="ConsPlusTitle"/>
        <w:jc w:val="center"/>
      </w:pPr>
      <w:r>
        <w:t>СПЕЦИАЛЬНОСТЕЙ, РАБОТА ПО КОТОРЫМ ДАЕТ ПРАВО</w:t>
      </w:r>
    </w:p>
    <w:p w:rsidR="00A64A7E" w:rsidRDefault="00A64A7E">
      <w:pPr>
        <w:pStyle w:val="ConsPlusTitle"/>
        <w:jc w:val="center"/>
      </w:pPr>
      <w:r>
        <w:t xml:space="preserve">ГРАЖДАНАМ ПОЛУЧИТЬ ЗЕМЕЛЬНЫЕ УЧАСТКИ В </w:t>
      </w:r>
      <w:proofErr w:type="gramStart"/>
      <w:r>
        <w:t>БЕЗВОЗМЕЗДНОЕ</w:t>
      </w:r>
      <w:proofErr w:type="gramEnd"/>
    </w:p>
    <w:p w:rsidR="00A64A7E" w:rsidRDefault="00A64A7E">
      <w:pPr>
        <w:pStyle w:val="ConsPlusTitle"/>
        <w:jc w:val="center"/>
      </w:pPr>
      <w:r>
        <w:t>ПОЛЬЗОВАНИЕ ДЛЯ ИНДИВИДУАЛЬНОГО ЖИЛИЩНОГО СТРОИТЕЛЬСТВА</w:t>
      </w:r>
    </w:p>
    <w:p w:rsidR="00A64A7E" w:rsidRDefault="00A64A7E">
      <w:pPr>
        <w:pStyle w:val="ConsPlusTitle"/>
        <w:jc w:val="center"/>
      </w:pPr>
      <w:r>
        <w:t xml:space="preserve">И ВЕДЕНИЯ ЛИЧНОГО ПОДСОБНОГО ХОЗЯЙСТВА </w:t>
      </w:r>
      <w:hyperlink w:anchor="P241">
        <w:r>
          <w:rPr>
            <w:color w:val="0000FF"/>
          </w:rPr>
          <w:t>&lt;*&gt;</w:t>
        </w:r>
      </w:hyperlink>
    </w:p>
    <w:p w:rsidR="00A64A7E" w:rsidRDefault="00A64A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64A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A7E" w:rsidRDefault="00A64A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A7E" w:rsidRDefault="00A64A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A7E" w:rsidRDefault="00A64A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A7E" w:rsidRDefault="00A64A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A64A7E" w:rsidRDefault="00A64A7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23.01.2017 N 4090-ОЗ)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A7E" w:rsidRDefault="00A64A7E">
            <w:pPr>
              <w:pStyle w:val="ConsPlusNormal"/>
            </w:pPr>
          </w:p>
        </w:tc>
      </w:tr>
    </w:tbl>
    <w:p w:rsidR="00A64A7E" w:rsidRDefault="00A64A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37"/>
      </w:tblGrid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N</w:t>
            </w:r>
          </w:p>
          <w:p w:rsidR="00A64A7E" w:rsidRDefault="00A64A7E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37" w:type="dxa"/>
          </w:tcPr>
          <w:p w:rsidR="00A64A7E" w:rsidRDefault="00A64A7E">
            <w:pPr>
              <w:pStyle w:val="ConsPlusNormal"/>
              <w:jc w:val="center"/>
            </w:pPr>
            <w:r>
              <w:t>Наименование специальностей, направлений подготовки, профессий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  <w:jc w:val="center"/>
            </w:pPr>
            <w:r>
              <w:t>2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Мастер по лесному хозяйству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Станочник деревообрабатывающих станков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Станочник-обработчик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Оператор линии и установок в деревообработке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Контролер полуфабрикатов и изделий из древесины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Машинист машин по производству бумаги и картона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Сушильщик в бумажном производстве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Контролер целлюлозно-бумажного производства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Мастер растениеводства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Овощевод защищенного грунта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Мастер сельскохозяйственного производства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Заготовитель продуктов и сырья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Мастер по техническому обслуживанию и ремонту машинно-тракторного парка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Рыбовод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Обработчик рыбы и морепродуктов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Рыбак прибрежного лова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Мастер садово-паркового и ландшафтного строительства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Пчеловод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Охотник промысловый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Хозяйк</w:t>
            </w:r>
            <w:proofErr w:type="gramStart"/>
            <w:r>
              <w:t>а(</w:t>
            </w:r>
            <w:proofErr w:type="gramEnd"/>
            <w:r>
              <w:t>ин) усадьбы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Управляющий сельской усадьбой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Лесное дело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 xml:space="preserve">Агрохимия и </w:t>
            </w:r>
            <w:proofErr w:type="spellStart"/>
            <w:r>
              <w:t>агропочвоведение</w:t>
            </w:r>
            <w:proofErr w:type="spellEnd"/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Агрономия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Садоводство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proofErr w:type="spellStart"/>
            <w:r>
              <w:t>Агроинженерия</w:t>
            </w:r>
            <w:proofErr w:type="spellEnd"/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Промышленное рыболовство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Ландшафтная архитектура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Сельское хозяйство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Лесное хозяйство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Рыбное хозяйство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Механизация сельского хозяйства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Пчеловодство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Ихтиология и рыбоводство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Обработка водных биоресурсов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Охотоведение и звероводство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Лесное дело и ландшафтное строительство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Садово-парковое и ландшафтное строительство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Лесное и лесопарковое хозяйство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Технология деревообработки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Технология комплексной переработки древесины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Технология лесозаготовок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Младший ветеринарный фельдшер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Мастер животноводства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Ветеринария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Ветеринарно-санитарная экспертиза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Зоотехния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Лечебное дело (среднее профессиональное образование)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Сестринское дело (среднее профессиональное образование)</w:t>
            </w:r>
          </w:p>
        </w:tc>
      </w:tr>
      <w:tr w:rsidR="00A64A7E">
        <w:tc>
          <w:tcPr>
            <w:tcW w:w="567" w:type="dxa"/>
          </w:tcPr>
          <w:p w:rsidR="00A64A7E" w:rsidRDefault="00A64A7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937" w:type="dxa"/>
          </w:tcPr>
          <w:p w:rsidR="00A64A7E" w:rsidRDefault="00A64A7E">
            <w:pPr>
              <w:pStyle w:val="ConsPlusNormal"/>
            </w:pPr>
            <w:r>
              <w:t>Специальности и направления подготовки, входящие в укрупненные группы специальностей и направлений подготовки "Образование и педагогические науки", "Образование и педагогика"</w:t>
            </w:r>
          </w:p>
        </w:tc>
      </w:tr>
    </w:tbl>
    <w:p w:rsidR="00A64A7E" w:rsidRDefault="00A64A7E">
      <w:pPr>
        <w:pStyle w:val="ConsPlusNormal"/>
        <w:jc w:val="both"/>
      </w:pPr>
    </w:p>
    <w:p w:rsidR="00A64A7E" w:rsidRDefault="00A64A7E">
      <w:pPr>
        <w:pStyle w:val="ConsPlusNormal"/>
        <w:ind w:firstLine="540"/>
        <w:jc w:val="both"/>
      </w:pPr>
      <w:r>
        <w:t>--------------------------------</w:t>
      </w:r>
    </w:p>
    <w:p w:rsidR="00A64A7E" w:rsidRDefault="00A64A7E">
      <w:pPr>
        <w:pStyle w:val="ConsPlusNormal"/>
        <w:spacing w:before="220"/>
        <w:ind w:firstLine="540"/>
        <w:jc w:val="both"/>
      </w:pPr>
      <w:bookmarkStart w:id="2" w:name="P241"/>
      <w:bookmarkEnd w:id="2"/>
      <w:r>
        <w:t>&lt;*&gt; Специальности, укрупненные группы специальностей и направлений подготовки даны в соответствии с федеральным законодательством, устанавливающим классификацию специальностей по образованию.</w:t>
      </w:r>
    </w:p>
    <w:p w:rsidR="00A64A7E" w:rsidRDefault="00A64A7E">
      <w:pPr>
        <w:pStyle w:val="ConsPlusNormal"/>
        <w:jc w:val="both"/>
      </w:pPr>
    </w:p>
    <w:p w:rsidR="00A64A7E" w:rsidRDefault="00A64A7E">
      <w:pPr>
        <w:pStyle w:val="ConsPlusNormal"/>
        <w:jc w:val="both"/>
      </w:pPr>
    </w:p>
    <w:p w:rsidR="00A64A7E" w:rsidRDefault="00A64A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4082" w:rsidRDefault="00974082"/>
    <w:sectPr w:rsidR="00974082" w:rsidSect="008B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A7E"/>
    <w:rsid w:val="00974082"/>
    <w:rsid w:val="00A6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A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4A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4A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7CA4B86F624632D72D4373C3FE79194BF2FAC797E94FFAE098D36352F9D7EBCF450DF57363F0881CA08B5C2CC3E5DE81A6D4A6D685761A2F996E4Z5g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D7CA4B86F624632D72CA3A2A53B99595B077A0727A9EAFF2558B616A7F9B2BFCB4568E1C70395DD08E5DB8CAC6740CAA51624A6EZ7g5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7CA4B86F624632D72D4373C3FE79194BF2FAC797E94FFAE098D36352F9D7EBCF450DF57363F0881CA08B5C2CC3E5DE81A6D4A6D685761A2F996E4Z5g5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DD7CA4B86F624632D72D4373C3FE79194BF2FAC7A7B9CF1AA068D36352F9D7EBCF450DF57363F0881CA08B5C2CC3E5DE81A6D4A6D685761A2F996E4Z5g5F" TargetMode="External"/><Relationship Id="rId10" Type="http://schemas.openxmlformats.org/officeDocument/2006/relationships/hyperlink" Target="consultantplus://offline/ref=5DD7CA4B86F624632D72D4373C3FE79194BF2FAC7A7C93FFA9048D36352F9D7EBCF450DF57363F0881CA08B5C2CC3E5DE81A6D4A6D685761A2F996E4Z5g5F" TargetMode="External"/><Relationship Id="rId4" Type="http://schemas.openxmlformats.org/officeDocument/2006/relationships/hyperlink" Target="consultantplus://offline/ref=5DD7CA4B86F624632D72D4373C3FE79194BF2FAC7A7C93FFA9048D36352F9D7EBCF450DF57363F0881CA08B5C2CC3E5DE81A6D4A6D685761A2F996E4Z5g5F" TargetMode="External"/><Relationship Id="rId9" Type="http://schemas.openxmlformats.org/officeDocument/2006/relationships/hyperlink" Target="consultantplus://offline/ref=5DD7CA4B86F624632D72D4373C3FE79194BF2FAC797E90F0A7098D36352F9D7EBCF450DF4536670481CB16B5CCD9680CAEZ4g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7347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Morina.TA</dc:creator>
  <cp:lastModifiedBy>Morina.TA</cp:lastModifiedBy>
  <cp:revision>1</cp:revision>
  <dcterms:created xsi:type="dcterms:W3CDTF">2023-06-01T05:32:00Z</dcterms:created>
  <dcterms:modified xsi:type="dcterms:W3CDTF">2023-06-01T05:33:00Z</dcterms:modified>
</cp:coreProperties>
</file>